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85F4" w14:textId="77777777" w:rsidR="000F7BCC" w:rsidRPr="000F7BCC" w:rsidRDefault="000F7BCC" w:rsidP="000F7BCC">
      <w:pPr>
        <w:jc w:val="center"/>
        <w:rPr>
          <w:b/>
        </w:rPr>
      </w:pPr>
      <w:r w:rsidRPr="000F7BCC">
        <w:rPr>
          <w:b/>
        </w:rPr>
        <w:t>Bryan Radiology Associates</w:t>
      </w:r>
    </w:p>
    <w:p w14:paraId="37920308" w14:textId="0143743F" w:rsidR="00661C3D" w:rsidRPr="000F7BCC" w:rsidRDefault="00ED36CB" w:rsidP="000F7BCC">
      <w:pPr>
        <w:jc w:val="center"/>
        <w:rPr>
          <w:b/>
          <w:bCs/>
        </w:rPr>
      </w:pPr>
      <w:r w:rsidRPr="000F7BCC">
        <w:rPr>
          <w:b/>
          <w:bCs/>
        </w:rPr>
        <w:t>CT T-spine</w:t>
      </w:r>
    </w:p>
    <w:p w14:paraId="13CF4691" w14:textId="11D2EC91" w:rsidR="00ED36CB" w:rsidRDefault="00ED36CB"/>
    <w:p w14:paraId="63CA2504" w14:textId="7C47D7F3" w:rsidR="00ED36CB" w:rsidRDefault="00ED36CB">
      <w:r>
        <w:t>Last update: 202</w:t>
      </w:r>
      <w:r w:rsidR="00B23A00">
        <w:t>1</w:t>
      </w:r>
      <w:r>
        <w:t>-</w:t>
      </w:r>
      <w:r w:rsidR="00B23A00">
        <w:t>01</w:t>
      </w:r>
      <w:r>
        <w:t>-</w:t>
      </w:r>
      <w:r w:rsidR="00B23A00">
        <w:t>03</w:t>
      </w:r>
      <w:r w:rsidR="000F7BCC">
        <w:t xml:space="preserve"> JN </w:t>
      </w:r>
      <w:bookmarkStart w:id="0" w:name="_GoBack"/>
      <w:bookmarkEnd w:id="0"/>
    </w:p>
    <w:p w14:paraId="76E09BED" w14:textId="21CAB781" w:rsidR="007E1200" w:rsidRDefault="007E1200"/>
    <w:p w14:paraId="30DBBC9A" w14:textId="77777777" w:rsidR="00D066E7" w:rsidRPr="00535671" w:rsidRDefault="00D066E7" w:rsidP="00D066E7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535671">
        <w:rPr>
          <w:rFonts w:ascii="Calibri" w:hAnsi="Calibri"/>
          <w:bCs/>
          <w:color w:val="000000"/>
          <w:sz w:val="28"/>
          <w:szCs w:val="28"/>
        </w:rPr>
        <w:t>Setup:</w:t>
      </w:r>
      <w:r w:rsidRPr="00535671">
        <w:rPr>
          <w:rFonts w:ascii="Calibri" w:hAnsi="Calibri"/>
          <w:bCs/>
          <w:color w:val="000000"/>
          <w:sz w:val="28"/>
          <w:szCs w:val="28"/>
        </w:rPr>
        <w:tab/>
        <w:t xml:space="preserve"> </w:t>
      </w:r>
    </w:p>
    <w:p w14:paraId="78DF3B45" w14:textId="77777777" w:rsidR="00D066E7" w:rsidRPr="00535671" w:rsidRDefault="00D066E7" w:rsidP="00D066E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535671">
        <w:rPr>
          <w:rFonts w:ascii="Calibri" w:hAnsi="Calibri"/>
          <w:bCs/>
          <w:sz w:val="28"/>
          <w:szCs w:val="28"/>
        </w:rPr>
        <w:t>Post Myelography patients must be rolled 360 degrees to help evenly distribute spinal contrast</w:t>
      </w:r>
    </w:p>
    <w:p w14:paraId="26F1C722" w14:textId="133CC910" w:rsidR="00D066E7" w:rsidRPr="00535671" w:rsidRDefault="00D066E7" w:rsidP="00D066E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535671">
        <w:rPr>
          <w:rFonts w:ascii="Calibri" w:hAnsi="Calibri"/>
          <w:bCs/>
          <w:sz w:val="28"/>
          <w:szCs w:val="28"/>
        </w:rPr>
        <w:t>Scout from S2 through the mid cervical spine with patient</w:t>
      </w:r>
      <w:r w:rsidR="00155A19">
        <w:rPr>
          <w:rFonts w:ascii="Calibri" w:hAnsi="Calibri"/>
          <w:bCs/>
          <w:sz w:val="28"/>
          <w:szCs w:val="28"/>
        </w:rPr>
        <w:t>’</w:t>
      </w:r>
      <w:r w:rsidRPr="00535671">
        <w:rPr>
          <w:rFonts w:ascii="Calibri" w:hAnsi="Calibri"/>
          <w:bCs/>
          <w:sz w:val="28"/>
          <w:szCs w:val="28"/>
        </w:rPr>
        <w:t xml:space="preserve">s arms raised above head </w:t>
      </w:r>
    </w:p>
    <w:p w14:paraId="2471255E" w14:textId="77777777" w:rsidR="00D066E7" w:rsidRPr="00535671" w:rsidRDefault="00D066E7" w:rsidP="00D066E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535671">
        <w:rPr>
          <w:rFonts w:ascii="Calibri" w:hAnsi="Calibri"/>
          <w:bCs/>
          <w:sz w:val="28"/>
          <w:szCs w:val="28"/>
        </w:rPr>
        <w:t>Place bismuth thyroid and/or breast shield after scout(s) have been acquired</w:t>
      </w:r>
    </w:p>
    <w:p w14:paraId="23B33B9A" w14:textId="77777777" w:rsidR="00D066E7" w:rsidRPr="00535671" w:rsidRDefault="00D066E7" w:rsidP="00D066E7">
      <w:pPr>
        <w:autoSpaceDE w:val="0"/>
        <w:autoSpaceDN w:val="0"/>
        <w:adjustRightInd w:val="0"/>
        <w:ind w:left="720"/>
        <w:rPr>
          <w:rFonts w:ascii="Calibri" w:hAnsi="Calibri"/>
          <w:bCs/>
          <w:sz w:val="28"/>
          <w:szCs w:val="28"/>
        </w:rPr>
      </w:pPr>
    </w:p>
    <w:p w14:paraId="2E023C1E" w14:textId="77777777" w:rsidR="00D066E7" w:rsidRPr="00535671" w:rsidRDefault="00D066E7" w:rsidP="00D066E7">
      <w:pPr>
        <w:autoSpaceDE w:val="0"/>
        <w:autoSpaceDN w:val="0"/>
        <w:adjustRightInd w:val="0"/>
        <w:rPr>
          <w:rFonts w:ascii="Calibri" w:hAnsi="Calibri"/>
          <w:bCs/>
          <w:color w:val="000000"/>
          <w:sz w:val="28"/>
          <w:szCs w:val="28"/>
        </w:rPr>
      </w:pPr>
      <w:r w:rsidRPr="00535671">
        <w:rPr>
          <w:rFonts w:ascii="Calibri" w:hAnsi="Calibri"/>
          <w:bCs/>
          <w:color w:val="000000"/>
          <w:sz w:val="28"/>
          <w:szCs w:val="28"/>
        </w:rPr>
        <w:t>Scan Parameters:</w:t>
      </w:r>
    </w:p>
    <w:p w14:paraId="26C91514" w14:textId="58F49726" w:rsidR="00D066E7" w:rsidRPr="00535671" w:rsidRDefault="00D066E7" w:rsidP="00D066E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Cs/>
          <w:color w:val="000000"/>
          <w:sz w:val="28"/>
          <w:szCs w:val="28"/>
        </w:rPr>
      </w:pPr>
      <w:r w:rsidRPr="00535671">
        <w:rPr>
          <w:rFonts w:ascii="Calibri" w:hAnsi="Calibri"/>
          <w:bCs/>
          <w:color w:val="000000"/>
          <w:sz w:val="28"/>
          <w:szCs w:val="28"/>
        </w:rPr>
        <w:t xml:space="preserve">Scan </w:t>
      </w:r>
      <w:r>
        <w:rPr>
          <w:rFonts w:ascii="Calibri" w:hAnsi="Calibri"/>
          <w:bCs/>
          <w:color w:val="000000"/>
          <w:sz w:val="28"/>
          <w:szCs w:val="28"/>
        </w:rPr>
        <w:t xml:space="preserve">range: mid C6 to mid L1 </w:t>
      </w:r>
    </w:p>
    <w:p w14:paraId="0B3A735D" w14:textId="77777777" w:rsidR="00D066E7" w:rsidRPr="00535671" w:rsidRDefault="00D066E7" w:rsidP="00D066E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Cs/>
          <w:color w:val="000000"/>
          <w:sz w:val="28"/>
          <w:szCs w:val="28"/>
        </w:rPr>
      </w:pPr>
      <w:r w:rsidRPr="00535671">
        <w:rPr>
          <w:rFonts w:ascii="Calibri" w:hAnsi="Calibri"/>
          <w:bCs/>
          <w:color w:val="000000"/>
          <w:sz w:val="28"/>
          <w:szCs w:val="28"/>
        </w:rPr>
        <w:t>Preferred DFOV of 17 cm</w:t>
      </w:r>
    </w:p>
    <w:p w14:paraId="423BFF78" w14:textId="77777777" w:rsidR="00285A40" w:rsidRPr="00285A40" w:rsidRDefault="00D066E7" w:rsidP="006201F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535671">
        <w:rPr>
          <w:rFonts w:ascii="Calibri" w:hAnsi="Calibri"/>
          <w:bCs/>
          <w:sz w:val="28"/>
          <w:szCs w:val="28"/>
        </w:rPr>
        <w:t xml:space="preserve">For patients with implanted spinal hardware and/or a BMI ≥ 35 it is suggested that increasing </w:t>
      </w:r>
      <w:proofErr w:type="spellStart"/>
      <w:r w:rsidRPr="00535671">
        <w:rPr>
          <w:rFonts w:ascii="Calibri" w:hAnsi="Calibri"/>
          <w:bCs/>
          <w:sz w:val="28"/>
          <w:szCs w:val="28"/>
        </w:rPr>
        <w:t>kVp</w:t>
      </w:r>
      <w:proofErr w:type="spellEnd"/>
      <w:r w:rsidRPr="00535671">
        <w:rPr>
          <w:rFonts w:ascii="Calibri" w:hAnsi="Calibri"/>
          <w:bCs/>
          <w:sz w:val="28"/>
          <w:szCs w:val="28"/>
        </w:rPr>
        <w:t>, slowing rotation time, and decreasing the pitch will help to maintain image quali</w:t>
      </w:r>
      <w:r>
        <w:rPr>
          <w:rFonts w:ascii="Calibri" w:hAnsi="Calibri"/>
          <w:bCs/>
          <w:sz w:val="28"/>
          <w:szCs w:val="28"/>
        </w:rPr>
        <w:t>ty</w:t>
      </w:r>
      <w:r w:rsidR="006201F2" w:rsidRPr="00155A19">
        <w:rPr>
          <w:rFonts w:ascii="Calibri" w:hAnsi="Calibri"/>
          <w:bCs/>
          <w:color w:val="000000"/>
          <w:sz w:val="28"/>
          <w:szCs w:val="28"/>
        </w:rPr>
        <w:t xml:space="preserve">   </w:t>
      </w:r>
      <w:r w:rsidR="006201F2" w:rsidRPr="00155A19">
        <w:rPr>
          <w:rFonts w:ascii="Calibri" w:hAnsi="Calibri"/>
          <w:bCs/>
          <w:color w:val="000000"/>
          <w:sz w:val="28"/>
          <w:szCs w:val="28"/>
        </w:rPr>
        <w:tab/>
      </w:r>
    </w:p>
    <w:p w14:paraId="17B45BD5" w14:textId="77777777" w:rsidR="00285A40" w:rsidRDefault="00285A40" w:rsidP="00285A40">
      <w:pPr>
        <w:autoSpaceDE w:val="0"/>
        <w:autoSpaceDN w:val="0"/>
        <w:adjustRightInd w:val="0"/>
        <w:rPr>
          <w:rFonts w:ascii="Calibri" w:hAnsi="Calibri"/>
          <w:bCs/>
          <w:color w:val="000000"/>
          <w:sz w:val="28"/>
          <w:szCs w:val="28"/>
        </w:rPr>
      </w:pPr>
    </w:p>
    <w:p w14:paraId="69187384" w14:textId="77777777" w:rsidR="00285A40" w:rsidRDefault="00285A40" w:rsidP="00285A40">
      <w:pPr>
        <w:autoSpaceDE w:val="0"/>
        <w:autoSpaceDN w:val="0"/>
        <w:adjustRightInd w:val="0"/>
        <w:rPr>
          <w:rFonts w:ascii="Calibri" w:hAnsi="Calibri"/>
          <w:bCs/>
          <w:color w:val="000000"/>
          <w:sz w:val="28"/>
          <w:szCs w:val="28"/>
        </w:rPr>
      </w:pPr>
      <w:r w:rsidRPr="0049711C">
        <w:rPr>
          <w:rFonts w:ascii="Calibri" w:hAnsi="Calibri"/>
          <w:bCs/>
          <w:color w:val="000000"/>
          <w:sz w:val="28"/>
          <w:szCs w:val="28"/>
        </w:rPr>
        <w:t xml:space="preserve">Reformats: </w:t>
      </w:r>
    </w:p>
    <w:p w14:paraId="6A1482F1" w14:textId="1B9DC16D" w:rsidR="00285A40" w:rsidRPr="007A002A" w:rsidRDefault="00285A40" w:rsidP="00285A4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AA0870">
        <w:rPr>
          <w:rFonts w:ascii="Calibri" w:hAnsi="Calibri"/>
          <w:bCs/>
          <w:color w:val="000000"/>
          <w:sz w:val="28"/>
          <w:szCs w:val="28"/>
        </w:rPr>
        <w:t>O</w:t>
      </w:r>
      <w:r>
        <w:rPr>
          <w:rFonts w:ascii="Calibri" w:hAnsi="Calibri"/>
          <w:bCs/>
          <w:color w:val="000000"/>
          <w:sz w:val="28"/>
          <w:szCs w:val="28"/>
        </w:rPr>
        <w:t>btain O</w:t>
      </w:r>
      <w:r w:rsidRPr="00AA0870">
        <w:rPr>
          <w:rFonts w:ascii="Calibri" w:hAnsi="Calibri"/>
          <w:bCs/>
          <w:color w:val="000000"/>
          <w:sz w:val="28"/>
          <w:szCs w:val="28"/>
        </w:rPr>
        <w:t>blique Axial images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AA0870">
        <w:rPr>
          <w:rFonts w:ascii="Calibri" w:hAnsi="Calibri"/>
          <w:bCs/>
          <w:color w:val="000000"/>
          <w:sz w:val="28"/>
          <w:szCs w:val="28"/>
        </w:rPr>
        <w:t xml:space="preserve">when </w:t>
      </w:r>
      <w:r>
        <w:rPr>
          <w:rFonts w:ascii="Calibri" w:hAnsi="Calibri"/>
          <w:bCs/>
          <w:color w:val="000000"/>
          <w:sz w:val="28"/>
          <w:szCs w:val="28"/>
        </w:rPr>
        <w:t>the plane of any disc level</w:t>
      </w:r>
      <w:r w:rsidRPr="00AA0870">
        <w:rPr>
          <w:rFonts w:ascii="Calibri" w:hAnsi="Calibri"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Cs/>
          <w:color w:val="000000"/>
          <w:sz w:val="28"/>
          <w:szCs w:val="28"/>
        </w:rPr>
        <w:t>is &gt; 15 degrees different from the</w:t>
      </w:r>
      <w:r w:rsidRPr="00AA0870">
        <w:rPr>
          <w:rFonts w:ascii="Calibri" w:hAnsi="Calibri"/>
          <w:bCs/>
          <w:color w:val="000000"/>
          <w:sz w:val="28"/>
          <w:szCs w:val="28"/>
        </w:rPr>
        <w:t xml:space="preserve"> plane </w:t>
      </w:r>
      <w:r>
        <w:rPr>
          <w:rFonts w:ascii="Calibri" w:hAnsi="Calibri"/>
          <w:bCs/>
          <w:color w:val="000000"/>
          <w:sz w:val="28"/>
          <w:szCs w:val="28"/>
        </w:rPr>
        <w:t xml:space="preserve">of the scan </w:t>
      </w:r>
      <w:r w:rsidRPr="00AA0870">
        <w:rPr>
          <w:rFonts w:ascii="Calibri" w:hAnsi="Calibri"/>
          <w:bCs/>
          <w:color w:val="000000"/>
          <w:sz w:val="28"/>
          <w:szCs w:val="28"/>
        </w:rPr>
        <w:t>during the initial acquisition</w:t>
      </w:r>
      <w:r>
        <w:rPr>
          <w:rFonts w:ascii="Calibri" w:hAnsi="Calibri"/>
          <w:bCs/>
          <w:color w:val="000000"/>
          <w:sz w:val="28"/>
          <w:szCs w:val="28"/>
        </w:rPr>
        <w:t xml:space="preserve">. Typically when patient is kyphotic.  Usually tall blocks rather </w:t>
      </w:r>
      <w:proofErr w:type="gramStart"/>
      <w:r>
        <w:rPr>
          <w:rFonts w:ascii="Calibri" w:hAnsi="Calibri"/>
          <w:bCs/>
          <w:color w:val="000000"/>
          <w:sz w:val="28"/>
          <w:szCs w:val="28"/>
        </w:rPr>
        <w:t>than  individual</w:t>
      </w:r>
      <w:proofErr w:type="gramEnd"/>
      <w:r>
        <w:rPr>
          <w:rFonts w:ascii="Calibri" w:hAnsi="Calibri"/>
          <w:bCs/>
          <w:color w:val="000000"/>
          <w:sz w:val="28"/>
          <w:szCs w:val="28"/>
        </w:rPr>
        <w:t xml:space="preserve"> disc levels, only where needed.  Include middle level of vertebral body above and middle level of vertebral body below.</w:t>
      </w:r>
    </w:p>
    <w:p w14:paraId="4DC9D35D" w14:textId="7D33C35B" w:rsidR="006201F2" w:rsidRPr="00155A19" w:rsidRDefault="006201F2" w:rsidP="00285A40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155A19">
        <w:rPr>
          <w:rFonts w:ascii="Calibri" w:hAnsi="Calibri"/>
          <w:bCs/>
          <w:color w:val="000000"/>
          <w:sz w:val="28"/>
          <w:szCs w:val="28"/>
        </w:rPr>
        <w:tab/>
      </w:r>
      <w:r w:rsidRPr="00155A19">
        <w:rPr>
          <w:rFonts w:ascii="Calibri" w:hAnsi="Calibri"/>
          <w:bCs/>
          <w:color w:val="000000"/>
          <w:sz w:val="28"/>
          <w:szCs w:val="28"/>
        </w:rPr>
        <w:tab/>
      </w:r>
      <w:r w:rsidRPr="00155A19">
        <w:rPr>
          <w:rFonts w:ascii="Calibri" w:hAnsi="Calibri"/>
          <w:bCs/>
          <w:color w:val="000000"/>
          <w:sz w:val="28"/>
          <w:szCs w:val="28"/>
        </w:rPr>
        <w:tab/>
      </w:r>
      <w:r w:rsidRPr="00155A19">
        <w:rPr>
          <w:rFonts w:ascii="Calibri" w:hAnsi="Calibri"/>
          <w:bCs/>
          <w:color w:val="000000"/>
          <w:sz w:val="28"/>
          <w:szCs w:val="28"/>
        </w:rPr>
        <w:tab/>
      </w:r>
      <w:r w:rsidRPr="00155A19">
        <w:rPr>
          <w:rFonts w:ascii="Calibri" w:hAnsi="Calibri"/>
          <w:bCs/>
          <w:color w:val="000000"/>
          <w:sz w:val="28"/>
          <w:szCs w:val="28"/>
        </w:rPr>
        <w:tab/>
      </w:r>
      <w:r w:rsidRPr="00155A19">
        <w:rPr>
          <w:rFonts w:ascii="Calibri" w:hAnsi="Calibri"/>
          <w:bCs/>
          <w:color w:val="000000"/>
          <w:sz w:val="28"/>
          <w:szCs w:val="28"/>
        </w:rPr>
        <w:tab/>
      </w:r>
      <w:r w:rsidRPr="00155A19">
        <w:rPr>
          <w:rFonts w:ascii="Calibri" w:hAnsi="Calibri"/>
          <w:bCs/>
          <w:color w:val="000000"/>
          <w:sz w:val="28"/>
          <w:szCs w:val="28"/>
        </w:rPr>
        <w:tab/>
      </w:r>
      <w:r w:rsidRPr="00155A19">
        <w:rPr>
          <w:rFonts w:ascii="Calibri" w:hAnsi="Calibri"/>
          <w:bCs/>
          <w:color w:val="000000"/>
          <w:sz w:val="28"/>
          <w:szCs w:val="28"/>
        </w:rPr>
        <w:tab/>
      </w:r>
      <w:r w:rsidRPr="00155A19">
        <w:rPr>
          <w:rFonts w:ascii="Calibri" w:hAnsi="Calibri"/>
          <w:bCs/>
          <w:color w:val="000000"/>
          <w:sz w:val="28"/>
          <w:szCs w:val="28"/>
        </w:rPr>
        <w:tab/>
      </w:r>
      <w:r w:rsidRPr="00155A19">
        <w:rPr>
          <w:rFonts w:ascii="Calibri" w:hAnsi="Calibri"/>
          <w:bCs/>
          <w:color w:val="000000"/>
          <w:sz w:val="28"/>
          <w:szCs w:val="28"/>
        </w:rPr>
        <w:tab/>
      </w:r>
    </w:p>
    <w:p w14:paraId="52BE6E27" w14:textId="67691C27" w:rsidR="006201F2" w:rsidRPr="00535671" w:rsidRDefault="006201F2" w:rsidP="006201F2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535671">
        <w:rPr>
          <w:rFonts w:ascii="Calibri" w:hAnsi="Calibri"/>
          <w:bCs/>
          <w:sz w:val="28"/>
          <w:szCs w:val="28"/>
        </w:rPr>
        <w:t xml:space="preserve">PACS Series:    </w:t>
      </w:r>
      <w:r w:rsidR="00852631">
        <w:rPr>
          <w:rFonts w:ascii="Calibri" w:hAnsi="Calibri"/>
          <w:bCs/>
          <w:sz w:val="28"/>
          <w:szCs w:val="28"/>
        </w:rPr>
        <w:t>(slice thickness x gap)</w:t>
      </w:r>
    </w:p>
    <w:p w14:paraId="6E94A010" w14:textId="67EC7395" w:rsidR="006201F2" w:rsidRPr="00535671" w:rsidRDefault="00B07C23" w:rsidP="006201F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2</w:t>
      </w:r>
      <w:r w:rsidR="006201F2">
        <w:rPr>
          <w:rFonts w:ascii="Calibri" w:hAnsi="Calibri"/>
          <w:bCs/>
          <w:sz w:val="28"/>
          <w:szCs w:val="28"/>
        </w:rPr>
        <w:t xml:space="preserve"> x 2 mm AX soft tissue</w:t>
      </w:r>
    </w:p>
    <w:p w14:paraId="36C46FEC" w14:textId="2C16DC00" w:rsidR="006201F2" w:rsidRPr="00535671" w:rsidRDefault="00B07C23" w:rsidP="006201F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1</w:t>
      </w:r>
      <w:r w:rsidR="005761B3">
        <w:rPr>
          <w:rFonts w:ascii="Calibri" w:hAnsi="Calibri"/>
          <w:bCs/>
          <w:sz w:val="28"/>
          <w:szCs w:val="28"/>
        </w:rPr>
        <w:t xml:space="preserve"> x 2 mm </w:t>
      </w:r>
      <w:r w:rsidR="006201F2">
        <w:rPr>
          <w:rFonts w:ascii="Calibri" w:hAnsi="Calibri"/>
          <w:bCs/>
          <w:sz w:val="28"/>
          <w:szCs w:val="28"/>
        </w:rPr>
        <w:t xml:space="preserve">AX bone </w:t>
      </w:r>
      <w:r w:rsidR="006201F2" w:rsidRPr="006201F2">
        <w:rPr>
          <w:rFonts w:ascii="Calibri" w:hAnsi="Calibri"/>
          <w:b/>
          <w:sz w:val="28"/>
          <w:szCs w:val="28"/>
        </w:rPr>
        <w:t>kernel</w:t>
      </w:r>
    </w:p>
    <w:p w14:paraId="0613B30D" w14:textId="43B0720E" w:rsidR="006201F2" w:rsidRPr="00535671" w:rsidRDefault="00B07C23" w:rsidP="006201F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1</w:t>
      </w:r>
      <w:r w:rsidR="005761B3">
        <w:rPr>
          <w:rFonts w:ascii="Calibri" w:hAnsi="Calibri"/>
          <w:bCs/>
          <w:sz w:val="28"/>
          <w:szCs w:val="28"/>
        </w:rPr>
        <w:t xml:space="preserve"> x 2 mm </w:t>
      </w:r>
      <w:r w:rsidR="006201F2">
        <w:rPr>
          <w:rFonts w:ascii="Calibri" w:hAnsi="Calibri"/>
          <w:bCs/>
          <w:sz w:val="28"/>
          <w:szCs w:val="28"/>
        </w:rPr>
        <w:t xml:space="preserve">SAG </w:t>
      </w:r>
      <w:r w:rsidR="00B16511">
        <w:rPr>
          <w:rFonts w:ascii="Calibri" w:hAnsi="Calibri"/>
          <w:bCs/>
          <w:sz w:val="28"/>
          <w:szCs w:val="28"/>
        </w:rPr>
        <w:t xml:space="preserve">bone </w:t>
      </w:r>
      <w:r w:rsidR="00B16511" w:rsidRPr="006201F2">
        <w:rPr>
          <w:rFonts w:ascii="Calibri" w:hAnsi="Calibri"/>
          <w:b/>
          <w:sz w:val="28"/>
          <w:szCs w:val="28"/>
        </w:rPr>
        <w:t>kernel</w:t>
      </w:r>
    </w:p>
    <w:p w14:paraId="0E6770E8" w14:textId="1DE7B129" w:rsidR="00ED36CB" w:rsidRDefault="00B07C23" w:rsidP="00155A1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1</w:t>
      </w:r>
      <w:r w:rsidR="005761B3">
        <w:rPr>
          <w:rFonts w:ascii="Calibri" w:hAnsi="Calibri"/>
          <w:bCs/>
          <w:sz w:val="28"/>
          <w:szCs w:val="28"/>
        </w:rPr>
        <w:t xml:space="preserve"> x 2 mm </w:t>
      </w:r>
      <w:r w:rsidR="006201F2">
        <w:rPr>
          <w:rFonts w:ascii="Calibri" w:hAnsi="Calibri"/>
          <w:bCs/>
          <w:sz w:val="28"/>
          <w:szCs w:val="28"/>
        </w:rPr>
        <w:t xml:space="preserve">COR </w:t>
      </w:r>
      <w:r w:rsidR="00B16511">
        <w:rPr>
          <w:rFonts w:ascii="Calibri" w:hAnsi="Calibri"/>
          <w:bCs/>
          <w:sz w:val="28"/>
          <w:szCs w:val="28"/>
        </w:rPr>
        <w:t xml:space="preserve">bone </w:t>
      </w:r>
      <w:r w:rsidR="00B16511" w:rsidRPr="006201F2">
        <w:rPr>
          <w:rFonts w:ascii="Calibri" w:hAnsi="Calibri"/>
          <w:b/>
          <w:sz w:val="28"/>
          <w:szCs w:val="28"/>
        </w:rPr>
        <w:t>kernel</w:t>
      </w:r>
    </w:p>
    <w:p w14:paraId="1A1FEE91" w14:textId="77B7AE6F" w:rsidR="00285A40" w:rsidRDefault="00B07C23" w:rsidP="00155A1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2</w:t>
      </w:r>
      <w:r w:rsidR="00285A40">
        <w:rPr>
          <w:rFonts w:ascii="Calibri" w:hAnsi="Calibri"/>
          <w:bCs/>
          <w:sz w:val="28"/>
          <w:szCs w:val="28"/>
        </w:rPr>
        <w:t xml:space="preserve"> x 2 mm Oblique Axial soft tissue (if done)</w:t>
      </w:r>
    </w:p>
    <w:p w14:paraId="440EC3AF" w14:textId="0575EBA7" w:rsidR="009361D2" w:rsidRDefault="009361D2" w:rsidP="009361D2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17DE2403" w14:textId="77777777" w:rsidR="009361D2" w:rsidRPr="00155A19" w:rsidRDefault="009361D2" w:rsidP="009361D2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</w:p>
    <w:p w14:paraId="56DFCA6A" w14:textId="47F8AD19" w:rsidR="006201F2" w:rsidRDefault="006201F2"/>
    <w:p w14:paraId="3E9671ED" w14:textId="42F2F4AA" w:rsidR="006201F2" w:rsidRDefault="006201F2">
      <w:r>
        <w:t xml:space="preserve"> </w:t>
      </w:r>
      <w:r w:rsidR="00285A40">
        <w:t>See next page</w:t>
      </w:r>
    </w:p>
    <w:p w14:paraId="2C3F6211" w14:textId="180A7E64" w:rsidR="005761B3" w:rsidRDefault="005761B3">
      <w:r w:rsidRPr="00535671">
        <w:rPr>
          <w:rFonts w:ascii="Calibri" w:hAnsi="Calibri"/>
          <w:bCs/>
          <w:noProof/>
          <w:color w:val="000000"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7456" behindDoc="1" locked="0" layoutInCell="1" allowOverlap="1" wp14:anchorId="586669D1" wp14:editId="5DA9CA10">
            <wp:simplePos x="0" y="0"/>
            <wp:positionH relativeFrom="column">
              <wp:posOffset>3365500</wp:posOffset>
            </wp:positionH>
            <wp:positionV relativeFrom="paragraph">
              <wp:posOffset>123190</wp:posOffset>
            </wp:positionV>
            <wp:extent cx="1504950" cy="2649855"/>
            <wp:effectExtent l="0" t="0" r="0" b="0"/>
            <wp:wrapSquare wrapText="bothSides"/>
            <wp:docPr id="13" name="Picture 13" descr="A picture containing text, person, wearing, colorfu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person, wearing, colorful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8" r="1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671">
        <w:rPr>
          <w:rFonts w:ascii="Calibri" w:hAnsi="Calibri"/>
          <w:bCs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65408" behindDoc="1" locked="0" layoutInCell="1" allowOverlap="1" wp14:anchorId="152A080B" wp14:editId="0883527C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593850" cy="2649855"/>
            <wp:effectExtent l="0" t="0" r="0" b="0"/>
            <wp:wrapTight wrapText="bothSides">
              <wp:wrapPolygon edited="0">
                <wp:start x="0" y="0"/>
                <wp:lineTo x="0" y="21533"/>
                <wp:lineTo x="21514" y="21533"/>
                <wp:lineTo x="21514" y="0"/>
                <wp:lineTo x="0" y="0"/>
              </wp:wrapPolygon>
            </wp:wrapTight>
            <wp:docPr id="14" name="Picture 14" descr="A picture containing text, dark, ar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dark, arch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4" r="1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1140C" w14:textId="458FE38B" w:rsidR="005761B3" w:rsidRDefault="005761B3"/>
    <w:p w14:paraId="2714BDB0" w14:textId="297F8E40" w:rsidR="005761B3" w:rsidRDefault="005761B3"/>
    <w:p w14:paraId="4C80E02A" w14:textId="4E374F91" w:rsidR="005761B3" w:rsidRDefault="005761B3"/>
    <w:p w14:paraId="1E01CE0B" w14:textId="08B0F2DE" w:rsidR="005761B3" w:rsidRDefault="005761B3"/>
    <w:p w14:paraId="282899D4" w14:textId="05D002DD" w:rsidR="005761B3" w:rsidRDefault="005761B3"/>
    <w:p w14:paraId="3DF4B50A" w14:textId="77777777" w:rsidR="005761B3" w:rsidRDefault="005761B3"/>
    <w:p w14:paraId="67B0A3C2" w14:textId="77777777" w:rsidR="005761B3" w:rsidRDefault="005761B3"/>
    <w:p w14:paraId="273F2897" w14:textId="77777777" w:rsidR="005761B3" w:rsidRDefault="005761B3"/>
    <w:p w14:paraId="03C6BE08" w14:textId="77777777" w:rsidR="005761B3" w:rsidRDefault="005761B3"/>
    <w:p w14:paraId="6AF02F0E" w14:textId="77777777" w:rsidR="005761B3" w:rsidRDefault="005761B3"/>
    <w:p w14:paraId="07136A53" w14:textId="77777777" w:rsidR="005761B3" w:rsidRDefault="005761B3"/>
    <w:p w14:paraId="27608A04" w14:textId="77777777" w:rsidR="005761B3" w:rsidRDefault="005761B3"/>
    <w:p w14:paraId="12E6A500" w14:textId="77777777" w:rsidR="005761B3" w:rsidRDefault="005761B3"/>
    <w:p w14:paraId="0E13AD04" w14:textId="77777777" w:rsidR="005761B3" w:rsidRDefault="005761B3"/>
    <w:p w14:paraId="12E5A5B1" w14:textId="77777777" w:rsidR="005761B3" w:rsidRDefault="005761B3"/>
    <w:p w14:paraId="484A7718" w14:textId="7C5EE474" w:rsidR="005761B3" w:rsidRDefault="005761B3">
      <w:r>
        <w:t>Fig 1: SAG range                                                                    fig 2: COR range</w:t>
      </w:r>
    </w:p>
    <w:p w14:paraId="644090CE" w14:textId="77777777" w:rsidR="005761B3" w:rsidRDefault="005761B3"/>
    <w:p w14:paraId="48CCA159" w14:textId="77777777" w:rsidR="005761B3" w:rsidRDefault="005761B3"/>
    <w:p w14:paraId="2F781717" w14:textId="0A0D0684" w:rsidR="005761B3" w:rsidRDefault="005761B3">
      <w:r>
        <w:t>(both fig from ARA)</w:t>
      </w:r>
    </w:p>
    <w:p w14:paraId="72537D6B" w14:textId="77777777" w:rsidR="005761B3" w:rsidRDefault="005761B3"/>
    <w:p w14:paraId="13C8EC31" w14:textId="2D1AA5B3" w:rsidR="004B5E58" w:rsidRDefault="00155A19">
      <w:r>
        <w:t xml:space="preserve">Adapted from ARA </w:t>
      </w:r>
    </w:p>
    <w:sectPr w:rsidR="004B5E58" w:rsidSect="00EF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933"/>
    <w:multiLevelType w:val="hybridMultilevel"/>
    <w:tmpl w:val="7640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4E78"/>
    <w:multiLevelType w:val="hybridMultilevel"/>
    <w:tmpl w:val="A79C98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60E7"/>
    <w:multiLevelType w:val="hybridMultilevel"/>
    <w:tmpl w:val="4E30FB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2651041"/>
    <w:multiLevelType w:val="hybridMultilevel"/>
    <w:tmpl w:val="8374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CB"/>
    <w:rsid w:val="000F7BCC"/>
    <w:rsid w:val="00155A19"/>
    <w:rsid w:val="00285A40"/>
    <w:rsid w:val="004B5E58"/>
    <w:rsid w:val="005761B3"/>
    <w:rsid w:val="006201F2"/>
    <w:rsid w:val="00661C3D"/>
    <w:rsid w:val="007E1200"/>
    <w:rsid w:val="00852631"/>
    <w:rsid w:val="009361D2"/>
    <w:rsid w:val="00B07C23"/>
    <w:rsid w:val="00B16511"/>
    <w:rsid w:val="00B23A00"/>
    <w:rsid w:val="00D066E7"/>
    <w:rsid w:val="00ED36CB"/>
    <w:rsid w:val="00E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0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Nam</dc:creator>
  <cp:lastModifiedBy>Jason Williams</cp:lastModifiedBy>
  <cp:revision>14</cp:revision>
  <cp:lastPrinted>2021-01-04T16:34:00Z</cp:lastPrinted>
  <dcterms:created xsi:type="dcterms:W3CDTF">2020-12-21T05:43:00Z</dcterms:created>
  <dcterms:modified xsi:type="dcterms:W3CDTF">2021-01-04T16:34:00Z</dcterms:modified>
</cp:coreProperties>
</file>